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bookmarkStart w:id="0" w:name="_GoBack"/>
      <w:bookmarkEnd w:id="0"/>
      <w:r w:rsidRPr="0049116E">
        <w:rPr>
          <w:rFonts w:ascii="Tahoma" w:eastAsia="Times New Roman" w:hAnsi="Tahoma" w:cs="Tahoma"/>
          <w:color w:val="000000"/>
          <w:sz w:val="20"/>
          <w:szCs w:val="20"/>
        </w:rPr>
        <w:t>Holding one another accountable can be uncomfortable or difficult to do well. Think of those that are entrusted to you and how much you care for them. Does this love and care make it easier or more difficult to exercise gentleness when helping them back to the right path?</w:t>
      </w:r>
    </w:p>
    <w:p w:rsidR="0049116E" w:rsidRPr="0049116E" w:rsidRDefault="0049116E" w:rsidP="0049116E">
      <w:pPr>
        <w:pStyle w:val="ListParagraph"/>
        <w:spacing w:before="120" w:after="120" w:line="276" w:lineRule="auto"/>
        <w:ind w:left="806"/>
        <w:rPr>
          <w:rFonts w:ascii="Tahoma" w:eastAsia="Times New Roman" w:hAnsi="Tahoma" w:cs="Tahoma"/>
          <w:color w:val="000000"/>
          <w:sz w:val="20"/>
          <w:szCs w:val="20"/>
        </w:rPr>
      </w:pPr>
    </w:p>
    <w:p w:rsid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r w:rsidRPr="0049116E">
        <w:rPr>
          <w:rFonts w:ascii="Tahoma" w:eastAsia="Times New Roman" w:hAnsi="Tahoma" w:cs="Tahoma"/>
          <w:color w:val="000000"/>
          <w:sz w:val="20"/>
          <w:szCs w:val="20"/>
        </w:rPr>
        <w:t xml:space="preserve">Share about a time that you have confronted or been confronted about sin. Was gentleness and humility a part of that conversation? How well was that correction received? </w:t>
      </w:r>
    </w:p>
    <w:p w:rsidR="0049116E" w:rsidRPr="0049116E" w:rsidRDefault="0049116E" w:rsidP="0049116E">
      <w:pPr>
        <w:pStyle w:val="ListParagraph"/>
        <w:rPr>
          <w:rFonts w:ascii="Tahoma" w:eastAsia="Times New Roman" w:hAnsi="Tahoma" w:cs="Tahoma"/>
          <w:color w:val="000000"/>
          <w:sz w:val="20"/>
          <w:szCs w:val="20"/>
        </w:rPr>
      </w:pPr>
    </w:p>
    <w:p w:rsid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r w:rsidRPr="0049116E">
        <w:rPr>
          <w:rFonts w:ascii="Tahoma" w:eastAsia="Times New Roman" w:hAnsi="Tahoma" w:cs="Tahoma"/>
          <w:color w:val="000000"/>
          <w:sz w:val="20"/>
          <w:szCs w:val="20"/>
        </w:rPr>
        <w:t>What might it look like to carry one another's burdens in the church? Do we have the time, space, energy and resources to actively participate in this? Are we utilizing those resources well?</w:t>
      </w:r>
    </w:p>
    <w:p w:rsidR="0049116E" w:rsidRPr="0049116E" w:rsidRDefault="0049116E" w:rsidP="0049116E">
      <w:pPr>
        <w:pStyle w:val="ListParagraph"/>
        <w:spacing w:before="120" w:after="120" w:line="276" w:lineRule="auto"/>
        <w:ind w:left="806"/>
        <w:rPr>
          <w:rFonts w:ascii="Tahoma" w:eastAsia="Times New Roman" w:hAnsi="Tahoma" w:cs="Tahoma"/>
          <w:color w:val="000000"/>
          <w:sz w:val="20"/>
          <w:szCs w:val="20"/>
        </w:rPr>
      </w:pPr>
    </w:p>
    <w:p w:rsid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r w:rsidRPr="0049116E">
        <w:rPr>
          <w:rFonts w:ascii="Tahoma" w:eastAsia="Times New Roman" w:hAnsi="Tahoma" w:cs="Tahoma"/>
          <w:color w:val="000000"/>
          <w:sz w:val="20"/>
          <w:szCs w:val="20"/>
        </w:rPr>
        <w:t>Galatians 6:8 says "...the one who sows to his flesh will reap corruption from the flesh, but the one who sows to the Spirit will reap eternal life from the Spirit." What are some ways that we use our resources sowing to the flesh rather than the Spirit? What are some ways that we can use our resources to sow to the Spirit instead?</w:t>
      </w:r>
    </w:p>
    <w:p w:rsidR="0049116E" w:rsidRPr="0049116E" w:rsidRDefault="0049116E" w:rsidP="0049116E">
      <w:pPr>
        <w:pStyle w:val="ListParagraph"/>
        <w:spacing w:before="120" w:after="120" w:line="276" w:lineRule="auto"/>
        <w:ind w:left="806"/>
        <w:rPr>
          <w:rFonts w:ascii="Tahoma" w:eastAsia="Times New Roman" w:hAnsi="Tahoma" w:cs="Tahoma"/>
          <w:color w:val="000000"/>
          <w:sz w:val="20"/>
          <w:szCs w:val="20"/>
        </w:rPr>
      </w:pPr>
    </w:p>
    <w:p w:rsid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r>
        <w:rPr>
          <w:rFonts w:ascii="Tahoma" w:eastAsia="Times New Roman" w:hAnsi="Tahoma" w:cs="Tahoma"/>
          <w:color w:val="000000"/>
          <w:sz w:val="20"/>
          <w:szCs w:val="20"/>
        </w:rPr>
        <w:t>Galatia</w:t>
      </w:r>
      <w:r w:rsidRPr="0049116E">
        <w:rPr>
          <w:rFonts w:ascii="Tahoma" w:eastAsia="Times New Roman" w:hAnsi="Tahoma" w:cs="Tahoma"/>
          <w:color w:val="000000"/>
          <w:sz w:val="20"/>
          <w:szCs w:val="20"/>
        </w:rPr>
        <w:t xml:space="preserve">ns 6:9-10 encourages us to not get tired of doing </w:t>
      </w:r>
      <w:proofErr w:type="gramStart"/>
      <w:r w:rsidRPr="0049116E">
        <w:rPr>
          <w:rFonts w:ascii="Tahoma" w:eastAsia="Times New Roman" w:hAnsi="Tahoma" w:cs="Tahoma"/>
          <w:color w:val="000000"/>
          <w:sz w:val="20"/>
          <w:szCs w:val="20"/>
        </w:rPr>
        <w:t>good</w:t>
      </w:r>
      <w:proofErr w:type="gramEnd"/>
      <w:r w:rsidRPr="0049116E">
        <w:rPr>
          <w:rFonts w:ascii="Tahoma" w:eastAsia="Times New Roman" w:hAnsi="Tahoma" w:cs="Tahoma"/>
          <w:color w:val="000000"/>
          <w:sz w:val="20"/>
          <w:szCs w:val="20"/>
        </w:rPr>
        <w:t xml:space="preserve"> and to continue to work for the good of all. Think of a time when you have felt weary or tired. Was it from doing </w:t>
      </w:r>
      <w:proofErr w:type="gramStart"/>
      <w:r w:rsidRPr="0049116E">
        <w:rPr>
          <w:rFonts w:ascii="Tahoma" w:eastAsia="Times New Roman" w:hAnsi="Tahoma" w:cs="Tahoma"/>
          <w:color w:val="000000"/>
          <w:sz w:val="20"/>
          <w:szCs w:val="20"/>
        </w:rPr>
        <w:t>good</w:t>
      </w:r>
      <w:proofErr w:type="gramEnd"/>
      <w:r w:rsidRPr="0049116E">
        <w:rPr>
          <w:rFonts w:ascii="Tahoma" w:eastAsia="Times New Roman" w:hAnsi="Tahoma" w:cs="Tahoma"/>
          <w:color w:val="000000"/>
          <w:sz w:val="20"/>
          <w:szCs w:val="20"/>
        </w:rPr>
        <w:t xml:space="preserve"> and working for the good of all? How do you feel at the end of a time spent giving your best for others in Jesus' Name, versus a time spent chasing personal pursuits.</w:t>
      </w:r>
    </w:p>
    <w:p w:rsidR="0049116E" w:rsidRPr="0049116E" w:rsidRDefault="0049116E" w:rsidP="0049116E">
      <w:pPr>
        <w:pStyle w:val="ListParagraph"/>
        <w:spacing w:before="120" w:after="120" w:line="276" w:lineRule="auto"/>
        <w:ind w:left="806"/>
        <w:rPr>
          <w:rFonts w:ascii="Tahoma" w:eastAsia="Times New Roman" w:hAnsi="Tahoma" w:cs="Tahoma"/>
          <w:color w:val="000000"/>
          <w:sz w:val="20"/>
          <w:szCs w:val="20"/>
        </w:rPr>
      </w:pPr>
    </w:p>
    <w:p w:rsidR="0049116E" w:rsidRPr="0049116E" w:rsidRDefault="0049116E" w:rsidP="0049116E">
      <w:pPr>
        <w:pStyle w:val="ListParagraph"/>
        <w:numPr>
          <w:ilvl w:val="0"/>
          <w:numId w:val="18"/>
        </w:numPr>
        <w:spacing w:before="120" w:after="120" w:line="276" w:lineRule="auto"/>
        <w:ind w:left="806"/>
        <w:rPr>
          <w:rFonts w:ascii="Tahoma" w:eastAsia="Times New Roman" w:hAnsi="Tahoma" w:cs="Tahoma"/>
          <w:color w:val="000000"/>
          <w:sz w:val="20"/>
          <w:szCs w:val="20"/>
        </w:rPr>
      </w:pPr>
      <w:r w:rsidRPr="0049116E">
        <w:rPr>
          <w:rFonts w:ascii="Tahoma" w:eastAsia="Times New Roman" w:hAnsi="Tahoma" w:cs="Tahoma"/>
          <w:color w:val="000000"/>
          <w:sz w:val="20"/>
          <w:szCs w:val="20"/>
        </w:rPr>
        <w:t>As we close our time with the series of Alive, we want to encourage you to take the next step in your discipleship journey. Share with your small group what you will do next to pursue your relationship with the Lord and to truly love and serve others. Commit to holding one another accountable with gentleness and humility.</w:t>
      </w:r>
    </w:p>
    <w:p w:rsidR="007348CD" w:rsidRPr="0049116E" w:rsidRDefault="007348CD" w:rsidP="0049116E">
      <w:pPr>
        <w:ind w:left="90"/>
      </w:pPr>
    </w:p>
    <w:sectPr w:rsidR="007348CD" w:rsidRPr="004911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EE" w:rsidRDefault="00243BEE" w:rsidP="007348CD">
      <w:r>
        <w:separator/>
      </w:r>
    </w:p>
  </w:endnote>
  <w:endnote w:type="continuationSeparator" w:id="0">
    <w:p w:rsidR="00243BEE" w:rsidRDefault="00243BEE" w:rsidP="0073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EE" w:rsidRDefault="00243BEE" w:rsidP="007348CD">
      <w:r>
        <w:separator/>
      </w:r>
    </w:p>
  </w:footnote>
  <w:footnote w:type="continuationSeparator" w:id="0">
    <w:p w:rsidR="00243BEE" w:rsidRDefault="00243BEE" w:rsidP="0073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CD" w:rsidRPr="00900BDC" w:rsidRDefault="007348CD" w:rsidP="007348CD">
    <w:pPr>
      <w:jc w:val="center"/>
      <w:rPr>
        <w:b/>
        <w:bCs/>
        <w:color w:val="000000"/>
        <w:kern w:val="2"/>
        <w:sz w:val="28"/>
        <w:szCs w:val="28"/>
      </w:rPr>
    </w:pPr>
    <w:r w:rsidRPr="00900BDC">
      <w:rPr>
        <w:b/>
        <w:bCs/>
        <w:color w:val="000000"/>
        <w:kern w:val="2"/>
        <w:sz w:val="28"/>
        <w:szCs w:val="28"/>
      </w:rPr>
      <w:t>Supplemental Small Group Questions</w:t>
    </w:r>
  </w:p>
  <w:p w:rsidR="00D44BBB" w:rsidRDefault="007348CD" w:rsidP="007348CD">
    <w:pPr>
      <w:jc w:val="center"/>
      <w:rPr>
        <w:b/>
        <w:bCs/>
        <w:color w:val="000000"/>
        <w:kern w:val="2"/>
        <w:sz w:val="28"/>
        <w:szCs w:val="28"/>
      </w:rPr>
    </w:pPr>
    <w:r w:rsidRPr="00900BDC">
      <w:rPr>
        <w:b/>
        <w:bCs/>
        <w:color w:val="000000"/>
        <w:kern w:val="2"/>
        <w:sz w:val="28"/>
        <w:szCs w:val="28"/>
      </w:rPr>
      <w:t>Week #</w:t>
    </w:r>
    <w:r w:rsidR="0049116E">
      <w:rPr>
        <w:b/>
        <w:bCs/>
        <w:color w:val="000000"/>
        <w:kern w:val="2"/>
        <w:sz w:val="28"/>
        <w:szCs w:val="28"/>
      </w:rPr>
      <w:t>7</w:t>
    </w:r>
    <w:r w:rsidR="00CF3610">
      <w:rPr>
        <w:b/>
        <w:bCs/>
        <w:color w:val="000000"/>
        <w:kern w:val="2"/>
        <w:sz w:val="28"/>
        <w:szCs w:val="28"/>
      </w:rPr>
      <w:t xml:space="preserve">: </w:t>
    </w:r>
    <w:r w:rsidR="0049116E">
      <w:rPr>
        <w:b/>
        <w:bCs/>
        <w:color w:val="000000"/>
        <w:kern w:val="2"/>
        <w:sz w:val="28"/>
        <w:szCs w:val="28"/>
      </w:rPr>
      <w:t>Conclusion: Staying ALIVE!</w:t>
    </w:r>
  </w:p>
  <w:p w:rsidR="00D44BBB" w:rsidRDefault="00D44BBB" w:rsidP="007348CD">
    <w:pPr>
      <w:jc w:val="center"/>
      <w:rPr>
        <w:b/>
        <w:bCs/>
        <w:color w:val="000000"/>
        <w:kern w:val="2"/>
        <w:sz w:val="28"/>
        <w:szCs w:val="28"/>
      </w:rPr>
    </w:pPr>
  </w:p>
  <w:p w:rsidR="007348CD" w:rsidRPr="00900BDC" w:rsidRDefault="0049116E" w:rsidP="007348CD">
    <w:pPr>
      <w:jc w:val="center"/>
      <w:rPr>
        <w:color w:val="000000"/>
        <w:sz w:val="28"/>
        <w:szCs w:val="28"/>
      </w:rPr>
    </w:pPr>
    <w:r>
      <w:rPr>
        <w:b/>
        <w:bCs/>
        <w:color w:val="000000"/>
        <w:kern w:val="2"/>
        <w:sz w:val="28"/>
        <w:szCs w:val="28"/>
      </w:rPr>
      <w:t xml:space="preserve"> </w:t>
    </w:r>
  </w:p>
  <w:p w:rsidR="007348CD" w:rsidRDefault="0073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668"/>
    <w:multiLevelType w:val="hybridMultilevel"/>
    <w:tmpl w:val="34ACF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01769"/>
    <w:multiLevelType w:val="hybridMultilevel"/>
    <w:tmpl w:val="C750D5DE"/>
    <w:lvl w:ilvl="0" w:tplc="8B2A5B8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655"/>
    <w:multiLevelType w:val="hybridMultilevel"/>
    <w:tmpl w:val="D0060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342A7"/>
    <w:multiLevelType w:val="hybridMultilevel"/>
    <w:tmpl w:val="7D083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610A7"/>
    <w:multiLevelType w:val="hybridMultilevel"/>
    <w:tmpl w:val="F2147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3A2446"/>
    <w:multiLevelType w:val="hybridMultilevel"/>
    <w:tmpl w:val="9628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933BC"/>
    <w:multiLevelType w:val="hybridMultilevel"/>
    <w:tmpl w:val="FB2089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E507022"/>
    <w:multiLevelType w:val="hybridMultilevel"/>
    <w:tmpl w:val="4DC6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464299"/>
    <w:multiLevelType w:val="hybridMultilevel"/>
    <w:tmpl w:val="514C2A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7B22A2"/>
    <w:multiLevelType w:val="hybridMultilevel"/>
    <w:tmpl w:val="AA0C3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02070"/>
    <w:multiLevelType w:val="hybridMultilevel"/>
    <w:tmpl w:val="515A4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CB6E27"/>
    <w:multiLevelType w:val="hybridMultilevel"/>
    <w:tmpl w:val="31F8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710F8"/>
    <w:multiLevelType w:val="hybridMultilevel"/>
    <w:tmpl w:val="4470F24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B12633C"/>
    <w:multiLevelType w:val="hybridMultilevel"/>
    <w:tmpl w:val="9DF4F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E01BBE"/>
    <w:multiLevelType w:val="hybridMultilevel"/>
    <w:tmpl w:val="19B4895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60E0385F"/>
    <w:multiLevelType w:val="hybridMultilevel"/>
    <w:tmpl w:val="893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5C26CC"/>
    <w:multiLevelType w:val="hybridMultilevel"/>
    <w:tmpl w:val="DCB0F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F637FA"/>
    <w:multiLevelType w:val="hybridMultilevel"/>
    <w:tmpl w:val="40FEA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9"/>
  </w:num>
  <w:num w:numId="3">
    <w:abstractNumId w:val="3"/>
  </w:num>
  <w:num w:numId="4">
    <w:abstractNumId w:val="0"/>
  </w:num>
  <w:num w:numId="5">
    <w:abstractNumId w:val="10"/>
  </w:num>
  <w:num w:numId="6">
    <w:abstractNumId w:val="2"/>
  </w:num>
  <w:num w:numId="7">
    <w:abstractNumId w:val="7"/>
  </w:num>
  <w:num w:numId="8">
    <w:abstractNumId w:val="17"/>
  </w:num>
  <w:num w:numId="9">
    <w:abstractNumId w:val="11"/>
  </w:num>
  <w:num w:numId="10">
    <w:abstractNumId w:val="1"/>
  </w:num>
  <w:num w:numId="11">
    <w:abstractNumId w:val="5"/>
  </w:num>
  <w:num w:numId="12">
    <w:abstractNumId w:val="16"/>
  </w:num>
  <w:num w:numId="13">
    <w:abstractNumId w:val="13"/>
  </w:num>
  <w:num w:numId="14">
    <w:abstractNumId w:val="4"/>
  </w:num>
  <w:num w:numId="15">
    <w:abstractNumId w:val="8"/>
  </w:num>
  <w:num w:numId="16">
    <w:abstractNumId w:val="6"/>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CD"/>
    <w:rsid w:val="001600F9"/>
    <w:rsid w:val="00243BEE"/>
    <w:rsid w:val="002E6591"/>
    <w:rsid w:val="00390FBD"/>
    <w:rsid w:val="00400880"/>
    <w:rsid w:val="004579E2"/>
    <w:rsid w:val="0049116E"/>
    <w:rsid w:val="007348CD"/>
    <w:rsid w:val="008D10B8"/>
    <w:rsid w:val="008F0EFA"/>
    <w:rsid w:val="00974F06"/>
    <w:rsid w:val="00A521BE"/>
    <w:rsid w:val="00A57371"/>
    <w:rsid w:val="00AB4129"/>
    <w:rsid w:val="00CF3610"/>
    <w:rsid w:val="00D44BBB"/>
    <w:rsid w:val="00E04C2E"/>
    <w:rsid w:val="00E81096"/>
    <w:rsid w:val="00F2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26">
      <w:bodyDiv w:val="1"/>
      <w:marLeft w:val="0"/>
      <w:marRight w:val="0"/>
      <w:marTop w:val="0"/>
      <w:marBottom w:val="0"/>
      <w:divBdr>
        <w:top w:val="none" w:sz="0" w:space="0" w:color="auto"/>
        <w:left w:val="none" w:sz="0" w:space="0" w:color="auto"/>
        <w:bottom w:val="none" w:sz="0" w:space="0" w:color="auto"/>
        <w:right w:val="none" w:sz="0" w:space="0" w:color="auto"/>
      </w:divBdr>
    </w:div>
    <w:div w:id="709115448">
      <w:bodyDiv w:val="1"/>
      <w:marLeft w:val="0"/>
      <w:marRight w:val="0"/>
      <w:marTop w:val="0"/>
      <w:marBottom w:val="0"/>
      <w:divBdr>
        <w:top w:val="none" w:sz="0" w:space="0" w:color="auto"/>
        <w:left w:val="none" w:sz="0" w:space="0" w:color="auto"/>
        <w:bottom w:val="none" w:sz="0" w:space="0" w:color="auto"/>
        <w:right w:val="none" w:sz="0" w:space="0" w:color="auto"/>
      </w:divBdr>
    </w:div>
    <w:div w:id="19295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United Presbyterian Church</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4</cp:revision>
  <dcterms:created xsi:type="dcterms:W3CDTF">2017-02-24T21:53:00Z</dcterms:created>
  <dcterms:modified xsi:type="dcterms:W3CDTF">2017-02-24T21:57:00Z</dcterms:modified>
</cp:coreProperties>
</file>